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0" w:rsidRDefault="00D13DE0" w:rsidP="00D13D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-699135</wp:posOffset>
            </wp:positionV>
            <wp:extent cx="1508125" cy="1436370"/>
            <wp:effectExtent l="19050" t="0" r="0" b="0"/>
            <wp:wrapSquare wrapText="bothSides"/>
            <wp:docPr id="1" name="obrázek 1" descr="logo_jezdecké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ezdecké cent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DE0" w:rsidRDefault="00D13DE0" w:rsidP="00D13D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D13DE0" w:rsidRDefault="00D13DE0" w:rsidP="00D13D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5198" w:type="pct"/>
        <w:shd w:val="clear" w:color="auto" w:fill="17365D" w:themeFill="text2" w:themeFillShade="BF"/>
        <w:tblCellMar>
          <w:left w:w="70" w:type="dxa"/>
          <w:right w:w="70" w:type="dxa"/>
        </w:tblCellMar>
        <w:tblLook w:val="0000"/>
      </w:tblPr>
      <w:tblGrid>
        <w:gridCol w:w="9577"/>
      </w:tblGrid>
      <w:tr w:rsidR="00D13DE0" w:rsidTr="007C1D49">
        <w:trPr>
          <w:trHeight w:val="314"/>
        </w:trPr>
        <w:tc>
          <w:tcPr>
            <w:tcW w:w="500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17365D" w:themeFill="text2" w:themeFillShade="BF"/>
          </w:tcPr>
          <w:p w:rsidR="00D13DE0" w:rsidRDefault="00D13DE0" w:rsidP="007C1D49">
            <w:pPr>
              <w:spacing w:after="0"/>
              <w:ind w:left="-191"/>
              <w:jc w:val="center"/>
              <w:rPr>
                <w:rFonts w:ascii="Tahoma" w:hAnsi="Tahoma" w:cs="Tahoma"/>
                <w:b/>
                <w:sz w:val="28"/>
                <w:szCs w:val="32"/>
              </w:rPr>
            </w:pPr>
            <w:r w:rsidRPr="00D13DE0">
              <w:rPr>
                <w:rFonts w:ascii="Tahoma" w:hAnsi="Tahoma" w:cs="Tahoma"/>
                <w:b/>
                <w:sz w:val="28"/>
                <w:szCs w:val="32"/>
              </w:rPr>
              <w:t>MIKULÁŠSKÉ PONY-GAMES ZDUCHOVICE</w:t>
            </w:r>
          </w:p>
          <w:p w:rsidR="00D13DE0" w:rsidRPr="00D13DE0" w:rsidRDefault="00D13DE0" w:rsidP="007C1D49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13DE0">
              <w:rPr>
                <w:rFonts w:ascii="Tahoma" w:hAnsi="Tahoma" w:cs="Tahoma"/>
                <w:b/>
                <w:sz w:val="28"/>
                <w:szCs w:val="32"/>
              </w:rPr>
              <w:t>5. PROSINCE 2015</w:t>
            </w:r>
          </w:p>
        </w:tc>
      </w:tr>
    </w:tbl>
    <w:p w:rsidR="00D13DE0" w:rsidRDefault="00D13DE0" w:rsidP="00D13DE0">
      <w:pPr>
        <w:pStyle w:val="Odstavecseseznamem"/>
        <w:jc w:val="both"/>
        <w:rPr>
          <w:sz w:val="28"/>
          <w:szCs w:val="28"/>
        </w:rPr>
      </w:pPr>
    </w:p>
    <w:p w:rsidR="00D13DE0" w:rsidRPr="00D13DE0" w:rsidRDefault="00D13DE0" w:rsidP="00D13DE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AKTIVNÍ SEMINÁŘ</w:t>
      </w:r>
    </w:p>
    <w:p w:rsidR="007C1D49" w:rsidRPr="007C1D49" w:rsidRDefault="0049314F" w:rsidP="007C1D49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49314F">
        <w:rPr>
          <w:sz w:val="28"/>
          <w:szCs w:val="28"/>
        </w:rPr>
        <w:t>CVIČNÝ TURNAJ</w:t>
      </w:r>
    </w:p>
    <w:tbl>
      <w:tblPr>
        <w:tblW w:w="5198" w:type="pct"/>
        <w:tblCellMar>
          <w:left w:w="70" w:type="dxa"/>
          <w:right w:w="70" w:type="dxa"/>
        </w:tblCellMar>
        <w:tblLook w:val="0000"/>
      </w:tblPr>
      <w:tblGrid>
        <w:gridCol w:w="9577"/>
      </w:tblGrid>
      <w:tr w:rsidR="00D13DE0" w:rsidTr="00470309">
        <w:trPr>
          <w:trHeight w:val="314"/>
        </w:trPr>
        <w:tc>
          <w:tcPr>
            <w:tcW w:w="500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D13DE0" w:rsidRPr="007C1D49" w:rsidRDefault="007C1D49" w:rsidP="007C1D49">
            <w:pPr>
              <w:spacing w:after="0"/>
              <w:ind w:left="357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C1D49">
              <w:rPr>
                <w:rFonts w:ascii="Tahoma" w:hAnsi="Tahoma" w:cs="Tahoma"/>
                <w:b/>
                <w:sz w:val="24"/>
                <w:szCs w:val="24"/>
              </w:rPr>
              <w:t>10h – Seminář „</w:t>
            </w:r>
            <w:r w:rsidRPr="007C1D49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A jsou tu pony-games!“ </w:t>
            </w:r>
            <w:r w:rsidR="00642C4B">
              <w:rPr>
                <w:rFonts w:ascii="Tahoma" w:hAnsi="Tahoma" w:cs="Tahoma"/>
                <w:b/>
                <w:sz w:val="24"/>
                <w:szCs w:val="24"/>
              </w:rPr>
              <w:t xml:space="preserve"> - Jezdecká hala</w:t>
            </w:r>
          </w:p>
        </w:tc>
      </w:tr>
    </w:tbl>
    <w:p w:rsidR="007C1D49" w:rsidRPr="007C1D49" w:rsidRDefault="007C1D49" w:rsidP="007C1D49">
      <w:pPr>
        <w:jc w:val="both"/>
        <w:rPr>
          <w:sz w:val="32"/>
          <w:szCs w:val="32"/>
        </w:rPr>
      </w:pPr>
    </w:p>
    <w:p w:rsidR="0049314F" w:rsidRPr="007C1D49" w:rsidRDefault="0049314F" w:rsidP="007C1D49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7C1D49">
        <w:rPr>
          <w:sz w:val="24"/>
          <w:szCs w:val="24"/>
        </w:rPr>
        <w:t>veden Mgr. Alžbětou Maškovou, členkou vzdělávací komise ČJF</w:t>
      </w:r>
    </w:p>
    <w:p w:rsidR="007C1D49" w:rsidRDefault="007C1D49" w:rsidP="007C1D4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jeho hlavním cílem je představení disciplíny pony-games z komplexního pohledu, tzn. nejen jako soutěžního sportovního odvětví, ale především jako pedagogické pomůcky  trenéra, která je s úspěchem využívána ve všech jezdecky vyspělých zemích světa</w:t>
      </w:r>
    </w:p>
    <w:p w:rsidR="007C1D49" w:rsidRDefault="007C1D49" w:rsidP="007C1D4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jeho součástí bude i ukázka tréninku pg a jejich využití ve výcviku dětí již od úrovně  začátečníků</w:t>
      </w:r>
    </w:p>
    <w:p w:rsidR="007C1D49" w:rsidRPr="00642C4B" w:rsidRDefault="007C1D49" w:rsidP="00642C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42C4B">
        <w:rPr>
          <w:sz w:val="24"/>
          <w:szCs w:val="24"/>
        </w:rPr>
        <w:t>bude zde otevřen i prostor k dotazům a k diskuzi na téma tréninku pg, pravidel i pořádaní soutěží</w:t>
      </w:r>
    </w:p>
    <w:p w:rsidR="007C1D49" w:rsidRPr="007C1D49" w:rsidRDefault="007C1D49" w:rsidP="007C1D49">
      <w:pPr>
        <w:ind w:left="360"/>
        <w:jc w:val="both"/>
        <w:rPr>
          <w:sz w:val="24"/>
          <w:szCs w:val="24"/>
        </w:rPr>
      </w:pPr>
    </w:p>
    <w:tbl>
      <w:tblPr>
        <w:tblW w:w="5198" w:type="pct"/>
        <w:tblCellMar>
          <w:left w:w="70" w:type="dxa"/>
          <w:right w:w="70" w:type="dxa"/>
        </w:tblCellMar>
        <w:tblLook w:val="0000"/>
      </w:tblPr>
      <w:tblGrid>
        <w:gridCol w:w="9577"/>
      </w:tblGrid>
      <w:tr w:rsidR="007C1D49" w:rsidTr="00470309">
        <w:trPr>
          <w:trHeight w:val="314"/>
        </w:trPr>
        <w:tc>
          <w:tcPr>
            <w:tcW w:w="500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7C1D49" w:rsidRPr="007C1D49" w:rsidRDefault="007C1D49" w:rsidP="007C1D49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B150E">
              <w:rPr>
                <w:rFonts w:ascii="Tahoma" w:hAnsi="Tahoma" w:cs="Tahoma"/>
                <w:b/>
                <w:sz w:val="24"/>
                <w:szCs w:val="24"/>
              </w:rPr>
              <w:t>13.30</w:t>
            </w:r>
            <w:r w:rsidRPr="007C1D49">
              <w:rPr>
                <w:rFonts w:ascii="Tahoma" w:hAnsi="Tahoma" w:cs="Tahoma"/>
                <w:b/>
                <w:sz w:val="24"/>
                <w:szCs w:val="24"/>
              </w:rPr>
              <w:t>h – Cvičný turnaj - Jezdecká hala</w:t>
            </w:r>
          </w:p>
        </w:tc>
      </w:tr>
    </w:tbl>
    <w:p w:rsidR="007C1D49" w:rsidRDefault="007C1D49" w:rsidP="007C1D49">
      <w:pPr>
        <w:ind w:left="1175"/>
        <w:jc w:val="both"/>
        <w:rPr>
          <w:sz w:val="24"/>
          <w:szCs w:val="24"/>
        </w:rPr>
      </w:pPr>
    </w:p>
    <w:p w:rsidR="007C1D49" w:rsidRDefault="007C1D49" w:rsidP="007C1D4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C1D49">
        <w:rPr>
          <w:sz w:val="24"/>
          <w:szCs w:val="24"/>
        </w:rPr>
        <w:t>6 her z úrovně 2</w:t>
      </w:r>
    </w:p>
    <w:p w:rsidR="007C1D49" w:rsidRDefault="007C1D49" w:rsidP="007C1D4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až 5-ti členné týmy (min. 4 děti a 4 poníci, navíc může být 1 poník, 1 jezdec nebo celá dvojice)</w:t>
      </w:r>
    </w:p>
    <w:p w:rsidR="007C1D49" w:rsidRDefault="007C1D49" w:rsidP="007C1D4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závislosti na počtu účastníků budou jez</w:t>
      </w:r>
      <w:r w:rsidR="0036240E">
        <w:rPr>
          <w:sz w:val="24"/>
          <w:szCs w:val="24"/>
        </w:rPr>
        <w:t>d</w:t>
      </w:r>
      <w:r>
        <w:rPr>
          <w:sz w:val="24"/>
          <w:szCs w:val="24"/>
        </w:rPr>
        <w:t>ci rozděleni do lotů podle jejich jezdecké úrovně</w:t>
      </w:r>
    </w:p>
    <w:p w:rsidR="0049314F" w:rsidRDefault="0049314F" w:rsidP="0049314F">
      <w:pPr>
        <w:jc w:val="both"/>
      </w:pPr>
      <w:r>
        <w:rPr>
          <w:sz w:val="24"/>
          <w:szCs w:val="24"/>
        </w:rPr>
        <w:t xml:space="preserve">Obecná pravidla i pravidla jednotlivých her naleznete na </w:t>
      </w:r>
      <w:hyperlink r:id="rId8" w:history="1">
        <w:r w:rsidRPr="00603F02">
          <w:rPr>
            <w:rStyle w:val="Hypertextovodkaz"/>
            <w:sz w:val="24"/>
            <w:szCs w:val="24"/>
          </w:rPr>
          <w:t>www.pony-games.cz</w:t>
        </w:r>
      </w:hyperlink>
    </w:p>
    <w:p w:rsidR="00642C4B" w:rsidRDefault="00642C4B" w:rsidP="0049314F">
      <w:pPr>
        <w:jc w:val="both"/>
        <w:rPr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59"/>
        <w:gridCol w:w="2325"/>
        <w:gridCol w:w="310"/>
        <w:gridCol w:w="7371"/>
      </w:tblGrid>
      <w:tr w:rsidR="007C1D49" w:rsidTr="007C1D49">
        <w:trPr>
          <w:gridBefore w:val="1"/>
          <w:wBefore w:w="59" w:type="dxa"/>
          <w:trHeight w:val="404"/>
        </w:trPr>
        <w:tc>
          <w:tcPr>
            <w:tcW w:w="2325" w:type="dxa"/>
            <w:shd w:val="clear" w:color="auto" w:fill="C4BC96"/>
            <w:vAlign w:val="center"/>
          </w:tcPr>
          <w:p w:rsidR="007C1D49" w:rsidRPr="007C1D49" w:rsidRDefault="007C1D49" w:rsidP="00470309">
            <w:pPr>
              <w:widowControl w:val="0"/>
              <w:tabs>
                <w:tab w:val="left" w:pos="709"/>
                <w:tab w:val="left" w:pos="25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D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Přihlášky:</w:t>
            </w:r>
          </w:p>
        </w:tc>
        <w:tc>
          <w:tcPr>
            <w:tcW w:w="7681" w:type="dxa"/>
            <w:gridSpan w:val="2"/>
            <w:shd w:val="clear" w:color="auto" w:fill="C4BC96"/>
            <w:vAlign w:val="center"/>
          </w:tcPr>
          <w:p w:rsidR="007C1D49" w:rsidRPr="007C1D49" w:rsidRDefault="007C1D49" w:rsidP="007C1D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1D49">
              <w:rPr>
                <w:rFonts w:ascii="Tahoma" w:hAnsi="Tahoma" w:cs="Tahoma"/>
                <w:sz w:val="20"/>
                <w:szCs w:val="20"/>
              </w:rPr>
              <w:t>Seminář – 200Kč</w:t>
            </w:r>
          </w:p>
          <w:p w:rsidR="007C1D49" w:rsidRDefault="007C1D49" w:rsidP="007C1D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1D49">
              <w:rPr>
                <w:rFonts w:ascii="Tahoma" w:hAnsi="Tahoma" w:cs="Tahoma"/>
                <w:sz w:val="20"/>
                <w:szCs w:val="20"/>
              </w:rPr>
              <w:t>Seminář + účast v turnaji (</w:t>
            </w:r>
            <w:r w:rsidR="00642C4B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7C1D49">
              <w:rPr>
                <w:rFonts w:ascii="Tahoma" w:hAnsi="Tahoma" w:cs="Tahoma"/>
                <w:sz w:val="20"/>
                <w:szCs w:val="20"/>
              </w:rPr>
              <w:t>tým 4-5 členů) – 500Kč</w:t>
            </w:r>
          </w:p>
          <w:p w:rsidR="00642C4B" w:rsidRPr="007C1D49" w:rsidRDefault="00642C4B" w:rsidP="007C1D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Účast v turnaji (1 tým 4-5 členů) – 400Kč</w:t>
            </w:r>
          </w:p>
        </w:tc>
      </w:tr>
      <w:tr w:rsidR="007C1D49" w:rsidTr="007C1D49">
        <w:trPr>
          <w:gridBefore w:val="1"/>
          <w:wBefore w:w="59" w:type="dxa"/>
          <w:trHeight w:val="344"/>
        </w:trPr>
        <w:tc>
          <w:tcPr>
            <w:tcW w:w="2325" w:type="dxa"/>
            <w:shd w:val="clear" w:color="auto" w:fill="C4BC96"/>
            <w:vAlign w:val="center"/>
          </w:tcPr>
          <w:p w:rsidR="007C1D49" w:rsidRPr="007C1D49" w:rsidRDefault="007C1D49" w:rsidP="00470309">
            <w:pPr>
              <w:widowControl w:val="0"/>
              <w:tabs>
                <w:tab w:val="left" w:pos="709"/>
                <w:tab w:val="left" w:pos="25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D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Uzávěrka pro zasílání </w:t>
            </w:r>
          </w:p>
          <w:p w:rsidR="007C1D49" w:rsidRPr="007C1D49" w:rsidRDefault="007C1D49" w:rsidP="00470309">
            <w:pPr>
              <w:widowControl w:val="0"/>
              <w:tabs>
                <w:tab w:val="left" w:pos="709"/>
                <w:tab w:val="left" w:pos="25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C1D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přihlášek:</w:t>
            </w:r>
          </w:p>
        </w:tc>
        <w:tc>
          <w:tcPr>
            <w:tcW w:w="7681" w:type="dxa"/>
            <w:gridSpan w:val="2"/>
            <w:shd w:val="clear" w:color="auto" w:fill="C4BC96"/>
            <w:vAlign w:val="center"/>
          </w:tcPr>
          <w:p w:rsidR="007C1D49" w:rsidRPr="007C1D49" w:rsidRDefault="007C1D49" w:rsidP="00470309">
            <w:pPr>
              <w:widowControl w:val="0"/>
              <w:tabs>
                <w:tab w:val="left" w:pos="709"/>
                <w:tab w:val="left" w:pos="255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1D49">
              <w:rPr>
                <w:rFonts w:ascii="Tahoma" w:hAnsi="Tahoma" w:cs="Tahoma"/>
                <w:color w:val="000000"/>
                <w:sz w:val="20"/>
                <w:szCs w:val="20"/>
              </w:rPr>
              <w:t>1.12.2015</w:t>
            </w:r>
          </w:p>
          <w:p w:rsidR="007C1D49" w:rsidRPr="007C1D49" w:rsidRDefault="007C1D49" w:rsidP="00470309">
            <w:pPr>
              <w:widowControl w:val="0"/>
              <w:tabs>
                <w:tab w:val="left" w:pos="709"/>
                <w:tab w:val="left" w:pos="255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1D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e-mailem - </w:t>
            </w:r>
            <w:r w:rsidRPr="007C1D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info@kone-zduchovice.cz</w:t>
            </w:r>
          </w:p>
        </w:tc>
      </w:tr>
      <w:tr w:rsidR="007C1D49" w:rsidTr="007C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</w:tcPr>
          <w:p w:rsidR="007C1D49" w:rsidRPr="007C1D49" w:rsidRDefault="007C1D49" w:rsidP="00470309">
            <w:pPr>
              <w:keepNext/>
              <w:widowControl w:val="0"/>
              <w:tabs>
                <w:tab w:val="left" w:pos="709"/>
                <w:tab w:val="left" w:pos="25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1D49">
              <w:rPr>
                <w:rFonts w:ascii="Tahoma" w:hAnsi="Tahoma" w:cs="Tahoma"/>
                <w:b/>
                <w:bCs/>
                <w:sz w:val="20"/>
                <w:szCs w:val="20"/>
              </w:rPr>
              <w:t>Možnost ubytování / ustájení</w:t>
            </w:r>
          </w:p>
        </w:tc>
      </w:tr>
      <w:tr w:rsidR="007C1D49" w:rsidTr="00470309">
        <w:trPr>
          <w:trHeight w:val="420"/>
        </w:trPr>
        <w:tc>
          <w:tcPr>
            <w:tcW w:w="10065" w:type="dxa"/>
            <w:gridSpan w:val="4"/>
            <w:shd w:val="clear" w:color="auto" w:fill="C4BC96"/>
            <w:vAlign w:val="center"/>
          </w:tcPr>
          <w:p w:rsidR="007C1D49" w:rsidRPr="0036240E" w:rsidRDefault="007C1D49" w:rsidP="00470309">
            <w:pPr>
              <w:widowControl w:val="0"/>
              <w:tabs>
                <w:tab w:val="left" w:pos="709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240E">
              <w:rPr>
                <w:rFonts w:ascii="Tahoma" w:hAnsi="Tahoma" w:cs="Tahoma"/>
                <w:b/>
                <w:bCs/>
                <w:sz w:val="18"/>
                <w:szCs w:val="18"/>
              </w:rPr>
              <w:t>Ubytování</w:t>
            </w:r>
          </w:p>
          <w:p w:rsidR="007C1D49" w:rsidRPr="0036240E" w:rsidRDefault="007C1D49" w:rsidP="007C1D49">
            <w:pPr>
              <w:widowControl w:val="0"/>
              <w:tabs>
                <w:tab w:val="left" w:pos="709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sz w:val="18"/>
                <w:szCs w:val="18"/>
                <w:u w:val="single"/>
              </w:rPr>
            </w:pPr>
            <w:r w:rsidRPr="0036240E">
              <w:rPr>
                <w:rFonts w:ascii="Tahoma" w:hAnsi="Tahoma" w:cs="Tahoma"/>
                <w:i/>
                <w:sz w:val="18"/>
                <w:szCs w:val="18"/>
              </w:rPr>
              <w:t xml:space="preserve">Rezervace a ceny na </w:t>
            </w:r>
            <w:r w:rsidRPr="0036240E">
              <w:rPr>
                <w:rFonts w:ascii="Tahoma" w:hAnsi="Tahoma" w:cs="Tahoma"/>
                <w:b/>
                <w:i/>
                <w:sz w:val="18"/>
                <w:szCs w:val="18"/>
              </w:rPr>
              <w:t>www.pension-jezernacz.</w:t>
            </w:r>
          </w:p>
        </w:tc>
      </w:tr>
      <w:tr w:rsidR="007C1D49" w:rsidTr="00470309">
        <w:trPr>
          <w:trHeight w:val="380"/>
        </w:trPr>
        <w:tc>
          <w:tcPr>
            <w:tcW w:w="2694" w:type="dxa"/>
            <w:gridSpan w:val="3"/>
            <w:shd w:val="clear" w:color="auto" w:fill="C4BC96"/>
            <w:vAlign w:val="center"/>
          </w:tcPr>
          <w:p w:rsidR="007C1D49" w:rsidRPr="0036240E" w:rsidRDefault="007C1D49" w:rsidP="00470309">
            <w:pPr>
              <w:widowControl w:val="0"/>
              <w:tabs>
                <w:tab w:val="left" w:pos="720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6240E">
              <w:rPr>
                <w:rFonts w:ascii="Tahoma" w:hAnsi="Tahoma" w:cs="Tahoma"/>
                <w:i/>
                <w:iCs/>
                <w:sz w:val="18"/>
                <w:szCs w:val="18"/>
              </w:rPr>
              <w:t>Kontakt:</w:t>
            </w:r>
          </w:p>
        </w:tc>
        <w:tc>
          <w:tcPr>
            <w:tcW w:w="7371" w:type="dxa"/>
            <w:shd w:val="clear" w:color="auto" w:fill="C4BC96"/>
            <w:vAlign w:val="center"/>
          </w:tcPr>
          <w:p w:rsidR="007C1D49" w:rsidRPr="0036240E" w:rsidRDefault="007C1D49" w:rsidP="00470309">
            <w:pPr>
              <w:widowControl w:val="0"/>
              <w:tabs>
                <w:tab w:val="left" w:pos="709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24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info@kone-zduchovice.cz</w:t>
            </w:r>
          </w:p>
          <w:p w:rsidR="007C1D49" w:rsidRPr="0036240E" w:rsidRDefault="007C1D49" w:rsidP="00470309">
            <w:pPr>
              <w:widowControl w:val="0"/>
              <w:tabs>
                <w:tab w:val="left" w:pos="709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6240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604 220 575</w:t>
            </w:r>
          </w:p>
        </w:tc>
      </w:tr>
    </w:tbl>
    <w:p w:rsidR="007C1D49" w:rsidRDefault="007C1D49" w:rsidP="007C1D49">
      <w:pPr>
        <w:widowControl w:val="0"/>
        <w:tabs>
          <w:tab w:val="left" w:pos="3686"/>
        </w:tabs>
        <w:autoSpaceDE w:val="0"/>
        <w:autoSpaceDN w:val="0"/>
        <w:adjustRightInd w:val="0"/>
        <w:ind w:left="284"/>
        <w:rPr>
          <w:rFonts w:ascii="Tahoma" w:hAnsi="Tahoma" w:cs="Tahoma"/>
          <w:sz w:val="16"/>
          <w:szCs w:val="16"/>
        </w:rPr>
      </w:pPr>
    </w:p>
    <w:tbl>
      <w:tblPr>
        <w:tblW w:w="10065" w:type="dxa"/>
        <w:tblInd w:w="-3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7C1D49" w:rsidTr="00470309">
        <w:trPr>
          <w:trHeight w:val="476"/>
        </w:trPr>
        <w:tc>
          <w:tcPr>
            <w:tcW w:w="10065" w:type="dxa"/>
            <w:gridSpan w:val="2"/>
            <w:shd w:val="clear" w:color="auto" w:fill="C4BC96"/>
            <w:vAlign w:val="center"/>
          </w:tcPr>
          <w:p w:rsidR="007C1D49" w:rsidRPr="0036240E" w:rsidRDefault="007C1D49" w:rsidP="00470309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240E">
              <w:rPr>
                <w:rFonts w:ascii="Tahoma" w:hAnsi="Tahoma" w:cs="Tahoma"/>
                <w:b/>
                <w:bCs/>
                <w:sz w:val="18"/>
                <w:szCs w:val="18"/>
              </w:rPr>
              <w:t>Ustájení</w:t>
            </w:r>
          </w:p>
          <w:p w:rsidR="007C1D49" w:rsidRPr="0036240E" w:rsidRDefault="007C1D49" w:rsidP="0036240E">
            <w:pPr>
              <w:widowControl w:val="0"/>
              <w:tabs>
                <w:tab w:val="left" w:pos="720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36240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Rezervace emailem - </w:t>
            </w:r>
            <w:r w:rsidRPr="0036240E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info@kone-zduchovice.cz.</w:t>
            </w:r>
          </w:p>
        </w:tc>
      </w:tr>
      <w:tr w:rsidR="007C1D49" w:rsidTr="00470309">
        <w:trPr>
          <w:trHeight w:val="168"/>
        </w:trPr>
        <w:tc>
          <w:tcPr>
            <w:tcW w:w="4962" w:type="dxa"/>
            <w:shd w:val="clear" w:color="auto" w:fill="C4BC96"/>
            <w:vAlign w:val="center"/>
          </w:tcPr>
          <w:p w:rsidR="007C1D49" w:rsidRPr="0036240E" w:rsidRDefault="007C1D49" w:rsidP="00470309">
            <w:pPr>
              <w:widowControl w:val="0"/>
              <w:tabs>
                <w:tab w:val="left" w:pos="709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6240E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ustájení 1 den </w:t>
            </w:r>
            <w:r w:rsidRPr="0036240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(Cena zahrnuje 1 box, podestýlku - sláma)</w:t>
            </w:r>
          </w:p>
        </w:tc>
        <w:tc>
          <w:tcPr>
            <w:tcW w:w="5103" w:type="dxa"/>
            <w:shd w:val="clear" w:color="auto" w:fill="C4BC96"/>
            <w:vAlign w:val="center"/>
          </w:tcPr>
          <w:p w:rsidR="007C1D49" w:rsidRPr="0036240E" w:rsidRDefault="0036240E" w:rsidP="00470309">
            <w:pPr>
              <w:widowControl w:val="0"/>
              <w:tabs>
                <w:tab w:val="left" w:pos="720"/>
                <w:tab w:val="left" w:pos="368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5</w:t>
            </w:r>
            <w:r w:rsidR="007C1D49" w:rsidRPr="0036240E">
              <w:rPr>
                <w:rFonts w:ascii="Tahoma" w:hAnsi="Tahoma" w:cs="Tahoma"/>
                <w:color w:val="000000"/>
                <w:sz w:val="18"/>
                <w:szCs w:val="18"/>
              </w:rPr>
              <w:t>00,-Kč</w:t>
            </w:r>
          </w:p>
        </w:tc>
      </w:tr>
    </w:tbl>
    <w:p w:rsidR="007C1D49" w:rsidRPr="0049314F" w:rsidRDefault="007C1D49" w:rsidP="0049314F">
      <w:pPr>
        <w:jc w:val="both"/>
        <w:rPr>
          <w:sz w:val="24"/>
          <w:szCs w:val="24"/>
        </w:rPr>
      </w:pPr>
    </w:p>
    <w:sectPr w:rsidR="007C1D49" w:rsidRPr="0049314F" w:rsidSect="0036240E">
      <w:footerReference w:type="default" r:id="rId9"/>
      <w:pgSz w:w="11906" w:h="16838"/>
      <w:pgMar w:top="1417" w:right="1417" w:bottom="1417" w:left="1417" w:header="708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BC" w:rsidRDefault="003A71BC" w:rsidP="0036240E">
      <w:pPr>
        <w:spacing w:after="0" w:line="240" w:lineRule="auto"/>
      </w:pPr>
      <w:r>
        <w:separator/>
      </w:r>
    </w:p>
  </w:endnote>
  <w:endnote w:type="continuationSeparator" w:id="1">
    <w:p w:rsidR="003A71BC" w:rsidRDefault="003A71BC" w:rsidP="0036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0E" w:rsidRPr="0036240E" w:rsidRDefault="0036240E">
    <w:pPr>
      <w:pStyle w:val="Zpat"/>
      <w:rPr>
        <w:rFonts w:ascii="Tahoma" w:hAnsi="Tahoma" w:cs="Tahoma"/>
        <w:sz w:val="18"/>
        <w:szCs w:val="16"/>
      </w:rPr>
    </w:pPr>
    <w:r>
      <w:rPr>
        <w:rFonts w:ascii="Tahoma" w:hAnsi="Tahoma" w:cs="Tahoma"/>
        <w:noProof/>
        <w:sz w:val="18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5107940</wp:posOffset>
          </wp:positionH>
          <wp:positionV relativeFrom="margin">
            <wp:posOffset>8917305</wp:posOffset>
          </wp:positionV>
          <wp:extent cx="826135" cy="773430"/>
          <wp:effectExtent l="19050" t="0" r="0" b="0"/>
          <wp:wrapSquare wrapText="bothSides"/>
          <wp:docPr id="2" name="obrázek 1" descr="logo_jezdecké c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ezdecké cent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40E">
      <w:rPr>
        <w:rFonts w:ascii="Tahoma" w:hAnsi="Tahoma" w:cs="Tahoma"/>
        <w:sz w:val="18"/>
        <w:szCs w:val="16"/>
      </w:rPr>
      <w:t>Jezdecké centrum Resort Zduchovice</w:t>
    </w:r>
  </w:p>
  <w:p w:rsidR="0036240E" w:rsidRPr="0036240E" w:rsidRDefault="0036240E">
    <w:pPr>
      <w:pStyle w:val="Zpat"/>
      <w:rPr>
        <w:rFonts w:ascii="Tahoma" w:hAnsi="Tahoma" w:cs="Tahoma"/>
        <w:sz w:val="18"/>
        <w:szCs w:val="16"/>
      </w:rPr>
    </w:pPr>
    <w:r w:rsidRPr="0036240E">
      <w:rPr>
        <w:rFonts w:ascii="Tahoma" w:hAnsi="Tahoma" w:cs="Tahoma"/>
        <w:sz w:val="18"/>
        <w:szCs w:val="16"/>
      </w:rPr>
      <w:t>Zduchovice 65, 262 63 Kamýk nad Vltavou</w:t>
    </w:r>
  </w:p>
  <w:p w:rsidR="0036240E" w:rsidRPr="0036240E" w:rsidRDefault="0036240E">
    <w:pPr>
      <w:pStyle w:val="Zpat"/>
      <w:rPr>
        <w:rFonts w:ascii="Tahoma" w:hAnsi="Tahoma" w:cs="Tahoma"/>
        <w:sz w:val="18"/>
        <w:szCs w:val="16"/>
      </w:rPr>
    </w:pPr>
    <w:r w:rsidRPr="0036240E">
      <w:rPr>
        <w:rFonts w:ascii="Tahoma" w:hAnsi="Tahoma" w:cs="Tahoma"/>
        <w:sz w:val="18"/>
        <w:szCs w:val="16"/>
      </w:rPr>
      <w:t>info</w:t>
    </w:r>
    <w:r w:rsidRPr="0036240E">
      <w:rPr>
        <w:rFonts w:ascii="Tahoma" w:hAnsi="Tahoma" w:cs="Tahoma"/>
        <w:color w:val="000000"/>
        <w:sz w:val="18"/>
        <w:szCs w:val="16"/>
      </w:rPr>
      <w:t>@kone-zduchovice.cz</w:t>
    </w:r>
  </w:p>
  <w:p w:rsidR="0036240E" w:rsidRPr="0036240E" w:rsidRDefault="0036240E">
    <w:pPr>
      <w:pStyle w:val="Zpat"/>
      <w:rPr>
        <w:rFonts w:ascii="Tahoma" w:hAnsi="Tahoma" w:cs="Tahoma"/>
        <w:sz w:val="18"/>
        <w:szCs w:val="16"/>
      </w:rPr>
    </w:pPr>
    <w:r w:rsidRPr="0036240E">
      <w:rPr>
        <w:rFonts w:ascii="Tahoma" w:hAnsi="Tahoma" w:cs="Tahoma"/>
        <w:sz w:val="18"/>
        <w:szCs w:val="16"/>
      </w:rPr>
      <w:t>mob.:604 220 575</w:t>
    </w:r>
  </w:p>
  <w:p w:rsidR="0036240E" w:rsidRPr="0036240E" w:rsidRDefault="0036240E" w:rsidP="0036240E">
    <w:pPr>
      <w:pStyle w:val="Zpat"/>
      <w:jc w:val="center"/>
      <w:rPr>
        <w:rFonts w:ascii="Tahoma" w:hAnsi="Tahoma" w:cs="Tahoma"/>
        <w:b/>
        <w:sz w:val="24"/>
      </w:rPr>
    </w:pPr>
    <w:r w:rsidRPr="0036240E">
      <w:rPr>
        <w:rFonts w:ascii="Tahoma" w:hAnsi="Tahoma" w:cs="Tahoma"/>
        <w:b/>
        <w:sz w:val="24"/>
      </w:rPr>
      <w:t>www.zavody-zduchovice.cz</w:t>
    </w:r>
  </w:p>
  <w:p w:rsidR="0036240E" w:rsidRDefault="003624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BC" w:rsidRDefault="003A71BC" w:rsidP="0036240E">
      <w:pPr>
        <w:spacing w:after="0" w:line="240" w:lineRule="auto"/>
      </w:pPr>
      <w:r>
        <w:separator/>
      </w:r>
    </w:p>
  </w:footnote>
  <w:footnote w:type="continuationSeparator" w:id="1">
    <w:p w:rsidR="003A71BC" w:rsidRDefault="003A71BC" w:rsidP="0036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91"/>
    <w:multiLevelType w:val="hybridMultilevel"/>
    <w:tmpl w:val="3C54C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897"/>
    <w:multiLevelType w:val="hybridMultilevel"/>
    <w:tmpl w:val="82346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160D"/>
    <w:multiLevelType w:val="hybridMultilevel"/>
    <w:tmpl w:val="621C3B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5750"/>
    <w:multiLevelType w:val="hybridMultilevel"/>
    <w:tmpl w:val="CAFEF46A"/>
    <w:lvl w:ilvl="0" w:tplc="0405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1C163592"/>
    <w:multiLevelType w:val="hybridMultilevel"/>
    <w:tmpl w:val="CD2C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0482"/>
    <w:multiLevelType w:val="hybridMultilevel"/>
    <w:tmpl w:val="CBC83A4A"/>
    <w:lvl w:ilvl="0" w:tplc="0405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4F1107B1"/>
    <w:multiLevelType w:val="hybridMultilevel"/>
    <w:tmpl w:val="6E6A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16DF"/>
    <w:multiLevelType w:val="hybridMultilevel"/>
    <w:tmpl w:val="29B69634"/>
    <w:lvl w:ilvl="0" w:tplc="040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6BD80033"/>
    <w:multiLevelType w:val="singleLevel"/>
    <w:tmpl w:val="C4F43E72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hint="default"/>
      </w:rPr>
    </w:lvl>
  </w:abstractNum>
  <w:abstractNum w:abstractNumId="9">
    <w:nsid w:val="6CE13CF8"/>
    <w:multiLevelType w:val="hybridMultilevel"/>
    <w:tmpl w:val="8FBE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00563"/>
    <w:multiLevelType w:val="hybridMultilevel"/>
    <w:tmpl w:val="8B1083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476F"/>
    <w:multiLevelType w:val="hybridMultilevel"/>
    <w:tmpl w:val="AA2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4F"/>
    <w:rsid w:val="002E35C1"/>
    <w:rsid w:val="0036240E"/>
    <w:rsid w:val="003A71BC"/>
    <w:rsid w:val="003D7ADB"/>
    <w:rsid w:val="004242AD"/>
    <w:rsid w:val="0049314F"/>
    <w:rsid w:val="005B150E"/>
    <w:rsid w:val="00642C4B"/>
    <w:rsid w:val="007C1D49"/>
    <w:rsid w:val="00BE31A8"/>
    <w:rsid w:val="00C14B7E"/>
    <w:rsid w:val="00D13DE0"/>
    <w:rsid w:val="00D74441"/>
    <w:rsid w:val="00EC2F56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5C1"/>
  </w:style>
  <w:style w:type="paragraph" w:styleId="Nadpis8">
    <w:name w:val="heading 8"/>
    <w:basedOn w:val="Normln"/>
    <w:next w:val="Normln"/>
    <w:link w:val="Nadpis8Char"/>
    <w:qFormat/>
    <w:rsid w:val="00D13DE0"/>
    <w:pPr>
      <w:keepNext/>
      <w:widowControl w:val="0"/>
      <w:tabs>
        <w:tab w:val="right" w:pos="426"/>
      </w:tabs>
      <w:autoSpaceDE w:val="0"/>
      <w:autoSpaceDN w:val="0"/>
      <w:adjustRightInd w:val="0"/>
      <w:spacing w:after="0" w:line="240" w:lineRule="auto"/>
      <w:jc w:val="center"/>
      <w:outlineLvl w:val="7"/>
    </w:pPr>
    <w:rPr>
      <w:rFonts w:ascii="Tahoma" w:eastAsia="Times New Roman" w:hAnsi="Tahoma" w:cs="Tahoma"/>
      <w:b/>
      <w:i/>
      <w:iCs/>
      <w:color w:val="FFFFF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1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314F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D13DE0"/>
    <w:rPr>
      <w:rFonts w:ascii="Tahoma" w:eastAsia="Times New Roman" w:hAnsi="Tahoma" w:cs="Tahoma"/>
      <w:b/>
      <w:i/>
      <w:iCs/>
      <w:color w:val="FFFFF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DE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C1D49"/>
    <w:pPr>
      <w:widowControl w:val="0"/>
      <w:tabs>
        <w:tab w:val="left" w:pos="720"/>
        <w:tab w:val="left" w:pos="3686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i/>
      <w:color w:val="FF0000"/>
      <w:sz w:val="24"/>
      <w:szCs w:val="16"/>
    </w:rPr>
  </w:style>
  <w:style w:type="character" w:customStyle="1" w:styleId="ZkladntextChar">
    <w:name w:val="Základní text Char"/>
    <w:basedOn w:val="Standardnpsmoodstavce"/>
    <w:link w:val="Zkladntext"/>
    <w:rsid w:val="007C1D49"/>
    <w:rPr>
      <w:rFonts w:ascii="Tahoma" w:eastAsia="Times New Roman" w:hAnsi="Tahoma" w:cs="Tahoma"/>
      <w:b/>
      <w:bCs/>
      <w:i/>
      <w:color w:val="FF0000"/>
      <w:sz w:val="24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240E"/>
  </w:style>
  <w:style w:type="paragraph" w:styleId="Zpat">
    <w:name w:val="footer"/>
    <w:basedOn w:val="Normln"/>
    <w:link w:val="ZpatChar"/>
    <w:uiPriority w:val="99"/>
    <w:semiHidden/>
    <w:unhideWhenUsed/>
    <w:rsid w:val="0036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y-game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8</cp:revision>
  <dcterms:created xsi:type="dcterms:W3CDTF">2015-11-02T19:06:00Z</dcterms:created>
  <dcterms:modified xsi:type="dcterms:W3CDTF">2015-11-05T21:25:00Z</dcterms:modified>
</cp:coreProperties>
</file>