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9ED" w:rsidRPr="005639ED" w:rsidRDefault="005639ED" w:rsidP="005639ED">
      <w:pPr>
        <w:pStyle w:val="Standard"/>
        <w:rPr>
          <w:rFonts w:asciiTheme="minorHAnsi" w:hAnsiTheme="minorHAnsi"/>
          <w:b/>
          <w:sz w:val="28"/>
          <w:szCs w:val="32"/>
        </w:rPr>
      </w:pPr>
      <w:r w:rsidRPr="005639ED">
        <w:rPr>
          <w:rFonts w:asciiTheme="minorHAnsi" w:hAnsiTheme="minorHAnsi"/>
          <w:b/>
          <w:sz w:val="28"/>
          <w:szCs w:val="32"/>
        </w:rPr>
        <w:t xml:space="preserve">Česká jezdkyně </w:t>
      </w:r>
      <w:proofErr w:type="spellStart"/>
      <w:r w:rsidRPr="005639ED">
        <w:rPr>
          <w:rFonts w:asciiTheme="minorHAnsi" w:hAnsiTheme="minorHAnsi"/>
          <w:b/>
          <w:sz w:val="28"/>
          <w:szCs w:val="32"/>
        </w:rPr>
        <w:t>Vištalová</w:t>
      </w:r>
      <w:proofErr w:type="spellEnd"/>
      <w:r w:rsidRPr="005639ED">
        <w:rPr>
          <w:rFonts w:asciiTheme="minorHAnsi" w:hAnsiTheme="minorHAnsi"/>
          <w:b/>
          <w:sz w:val="28"/>
          <w:szCs w:val="32"/>
        </w:rPr>
        <w:t xml:space="preserve"> si z mezinárodních závodů v Královicích odvezla stříbro</w:t>
      </w:r>
    </w:p>
    <w:p w:rsidR="005639ED" w:rsidRPr="005639ED" w:rsidRDefault="005639ED" w:rsidP="005639ED">
      <w:pPr>
        <w:pStyle w:val="Standard"/>
        <w:rPr>
          <w:rFonts w:asciiTheme="minorHAnsi" w:hAnsiTheme="minorHAnsi"/>
          <w:sz w:val="32"/>
          <w:szCs w:val="32"/>
        </w:rPr>
      </w:pPr>
    </w:p>
    <w:p w:rsidR="005639ED" w:rsidRPr="005639ED" w:rsidRDefault="005639ED" w:rsidP="005639ED">
      <w:pPr>
        <w:pStyle w:val="Standard"/>
        <w:rPr>
          <w:rFonts w:asciiTheme="minorHAnsi" w:hAnsiTheme="minorHAnsi"/>
          <w:b/>
          <w:szCs w:val="32"/>
        </w:rPr>
      </w:pPr>
      <w:r w:rsidRPr="005639ED">
        <w:rPr>
          <w:rFonts w:asciiTheme="minorHAnsi" w:hAnsiTheme="minorHAnsi"/>
          <w:b/>
          <w:szCs w:val="32"/>
        </w:rPr>
        <w:t xml:space="preserve">Skvělého úspěchu dosáhla česká jezdkyně </w:t>
      </w:r>
      <w:proofErr w:type="spellStart"/>
      <w:r w:rsidRPr="005639ED">
        <w:rPr>
          <w:rFonts w:asciiTheme="minorHAnsi" w:hAnsiTheme="minorHAnsi"/>
          <w:b/>
          <w:szCs w:val="32"/>
        </w:rPr>
        <w:t>Anastasja</w:t>
      </w:r>
      <w:proofErr w:type="spellEnd"/>
      <w:r w:rsidRPr="005639ED">
        <w:rPr>
          <w:rFonts w:asciiTheme="minorHAnsi" w:hAnsiTheme="minorHAnsi"/>
          <w:b/>
          <w:szCs w:val="32"/>
        </w:rPr>
        <w:t xml:space="preserve"> </w:t>
      </w:r>
      <w:proofErr w:type="spellStart"/>
      <w:r w:rsidRPr="005639ED">
        <w:rPr>
          <w:rFonts w:asciiTheme="minorHAnsi" w:hAnsiTheme="minorHAnsi"/>
          <w:b/>
          <w:szCs w:val="32"/>
        </w:rPr>
        <w:t>Vištalová</w:t>
      </w:r>
      <w:proofErr w:type="spellEnd"/>
      <w:r w:rsidRPr="005639ED">
        <w:rPr>
          <w:rFonts w:asciiTheme="minorHAnsi" w:hAnsiTheme="minorHAnsi"/>
          <w:b/>
          <w:szCs w:val="32"/>
        </w:rPr>
        <w:t xml:space="preserve">. Na mezinárodních závodech v </w:t>
      </w:r>
      <w:proofErr w:type="spellStart"/>
      <w:r w:rsidRPr="005639ED">
        <w:rPr>
          <w:rFonts w:asciiTheme="minorHAnsi" w:hAnsiTheme="minorHAnsi"/>
          <w:b/>
          <w:szCs w:val="32"/>
        </w:rPr>
        <w:t>paradrezuře</w:t>
      </w:r>
      <w:proofErr w:type="spellEnd"/>
      <w:r w:rsidRPr="005639ED">
        <w:rPr>
          <w:rFonts w:asciiTheme="minorHAnsi" w:hAnsiTheme="minorHAnsi"/>
          <w:b/>
          <w:szCs w:val="32"/>
        </w:rPr>
        <w:t>, které hostil areál v Královicích u Prahy, obsadila v silné konkurenci výtečné druhé místo.</w:t>
      </w:r>
    </w:p>
    <w:p w:rsidR="005639ED" w:rsidRPr="005639ED" w:rsidRDefault="005639ED" w:rsidP="005639ED">
      <w:pPr>
        <w:pStyle w:val="Standard"/>
        <w:rPr>
          <w:rFonts w:asciiTheme="minorHAnsi" w:hAnsiTheme="minorHAnsi"/>
          <w:szCs w:val="32"/>
        </w:rPr>
      </w:pPr>
    </w:p>
    <w:p w:rsidR="005639ED" w:rsidRPr="005639ED" w:rsidRDefault="005639ED" w:rsidP="005639ED">
      <w:pPr>
        <w:pStyle w:val="Standard"/>
        <w:rPr>
          <w:rFonts w:asciiTheme="minorHAnsi" w:hAnsiTheme="minorHAnsi"/>
          <w:szCs w:val="32"/>
        </w:rPr>
      </w:pPr>
      <w:r w:rsidRPr="005639ED">
        <w:rPr>
          <w:rFonts w:asciiTheme="minorHAnsi" w:hAnsiTheme="minorHAnsi"/>
          <w:szCs w:val="32"/>
        </w:rPr>
        <w:t xml:space="preserve">„Jsem strašně ráda, že se to doma takhle povedlo. Je to skvělý pocit,“ rozplývala se česká </w:t>
      </w:r>
      <w:proofErr w:type="spellStart"/>
      <w:r w:rsidRPr="005639ED">
        <w:rPr>
          <w:rFonts w:asciiTheme="minorHAnsi" w:hAnsiTheme="minorHAnsi"/>
          <w:szCs w:val="32"/>
        </w:rPr>
        <w:t>paradrezurní</w:t>
      </w:r>
      <w:proofErr w:type="spellEnd"/>
      <w:r w:rsidRPr="005639ED">
        <w:rPr>
          <w:rFonts w:asciiTheme="minorHAnsi" w:hAnsiTheme="minorHAnsi"/>
          <w:szCs w:val="32"/>
        </w:rPr>
        <w:t xml:space="preserve"> jednička. Závody úrovně CPEDI3* v kategorii Grade I vyhrála Italka Sara </w:t>
      </w:r>
      <w:proofErr w:type="spellStart"/>
      <w:r w:rsidRPr="005639ED">
        <w:rPr>
          <w:rFonts w:asciiTheme="minorHAnsi" w:hAnsiTheme="minorHAnsi"/>
          <w:szCs w:val="32"/>
        </w:rPr>
        <w:t>Morgantiová</w:t>
      </w:r>
      <w:proofErr w:type="spellEnd"/>
      <w:r w:rsidRPr="005639ED">
        <w:rPr>
          <w:rFonts w:asciiTheme="minorHAnsi" w:hAnsiTheme="minorHAnsi"/>
          <w:szCs w:val="32"/>
        </w:rPr>
        <w:t xml:space="preserve"> v sedle koně Ferdinand Di </w:t>
      </w:r>
      <w:proofErr w:type="gramStart"/>
      <w:r w:rsidRPr="005639ED">
        <w:rPr>
          <w:rFonts w:asciiTheme="minorHAnsi" w:hAnsiTheme="minorHAnsi"/>
          <w:szCs w:val="32"/>
        </w:rPr>
        <w:t>Fonte</w:t>
      </w:r>
      <w:proofErr w:type="gramEnd"/>
      <w:r w:rsidRPr="005639ED">
        <w:rPr>
          <w:rFonts w:asciiTheme="minorHAnsi" w:hAnsiTheme="minorHAnsi"/>
          <w:szCs w:val="32"/>
        </w:rPr>
        <w:t xml:space="preserve"> </w:t>
      </w:r>
      <w:proofErr w:type="spellStart"/>
      <w:r w:rsidRPr="005639ED">
        <w:rPr>
          <w:rFonts w:asciiTheme="minorHAnsi" w:hAnsiTheme="minorHAnsi"/>
          <w:szCs w:val="32"/>
        </w:rPr>
        <w:t>Abeti</w:t>
      </w:r>
      <w:proofErr w:type="spellEnd"/>
      <w:r w:rsidRPr="005639ED">
        <w:rPr>
          <w:rFonts w:asciiTheme="minorHAnsi" w:hAnsiTheme="minorHAnsi"/>
          <w:szCs w:val="32"/>
        </w:rPr>
        <w:t xml:space="preserve"> s hodnocením 74,106 %, druhá </w:t>
      </w:r>
      <w:proofErr w:type="spellStart"/>
      <w:r w:rsidRPr="005639ED">
        <w:rPr>
          <w:rFonts w:asciiTheme="minorHAnsi" w:hAnsiTheme="minorHAnsi"/>
          <w:szCs w:val="32"/>
        </w:rPr>
        <w:t>Vištalová</w:t>
      </w:r>
      <w:proofErr w:type="spellEnd"/>
      <w:r w:rsidRPr="005639ED">
        <w:rPr>
          <w:rFonts w:asciiTheme="minorHAnsi" w:hAnsiTheme="minorHAnsi"/>
          <w:szCs w:val="32"/>
        </w:rPr>
        <w:t xml:space="preserve"> získala 69,794 %. „Trošku mě mrzí ty dvě desetiny, které mě dělily od 70 procent, ale je to pro mě motivace do budoucna," uvedla účastnice předloňských paralympijských her v Riu de </w:t>
      </w:r>
      <w:proofErr w:type="spellStart"/>
      <w:proofErr w:type="gramStart"/>
      <w:r w:rsidRPr="005639ED">
        <w:rPr>
          <w:rFonts w:asciiTheme="minorHAnsi" w:hAnsiTheme="minorHAnsi"/>
          <w:szCs w:val="32"/>
        </w:rPr>
        <w:t>Janeiru</w:t>
      </w:r>
      <w:proofErr w:type="spellEnd"/>
      <w:proofErr w:type="gramEnd"/>
      <w:r w:rsidRPr="005639ED">
        <w:rPr>
          <w:rFonts w:asciiTheme="minorHAnsi" w:hAnsiTheme="minorHAnsi"/>
          <w:szCs w:val="32"/>
        </w:rPr>
        <w:t xml:space="preserve">, pro niž by vrcholem letošní sezony měly být zářijové Světové jezdecké hry v americkém </w:t>
      </w:r>
      <w:proofErr w:type="spellStart"/>
      <w:r w:rsidRPr="005639ED">
        <w:rPr>
          <w:rFonts w:asciiTheme="minorHAnsi" w:hAnsiTheme="minorHAnsi"/>
          <w:szCs w:val="32"/>
        </w:rPr>
        <w:t>Tryonu</w:t>
      </w:r>
      <w:proofErr w:type="spellEnd"/>
      <w:r w:rsidRPr="005639ED">
        <w:rPr>
          <w:rFonts w:asciiTheme="minorHAnsi" w:hAnsiTheme="minorHAnsi"/>
          <w:szCs w:val="32"/>
        </w:rPr>
        <w:t>.</w:t>
      </w:r>
    </w:p>
    <w:p w:rsidR="005639ED" w:rsidRPr="005639ED" w:rsidRDefault="005639ED" w:rsidP="005639ED">
      <w:pPr>
        <w:pStyle w:val="Standard"/>
        <w:rPr>
          <w:rFonts w:asciiTheme="minorHAnsi" w:hAnsiTheme="minorHAnsi"/>
          <w:szCs w:val="32"/>
        </w:rPr>
      </w:pPr>
    </w:p>
    <w:p w:rsidR="005639ED" w:rsidRPr="005639ED" w:rsidRDefault="005639ED" w:rsidP="005639ED">
      <w:pPr>
        <w:pStyle w:val="Standard"/>
        <w:rPr>
          <w:rFonts w:asciiTheme="minorHAnsi" w:hAnsiTheme="minorHAnsi"/>
          <w:szCs w:val="32"/>
        </w:rPr>
      </w:pPr>
      <w:r w:rsidRPr="005639ED">
        <w:rPr>
          <w:rFonts w:asciiTheme="minorHAnsi" w:hAnsiTheme="minorHAnsi"/>
          <w:szCs w:val="32"/>
        </w:rPr>
        <w:t xml:space="preserve">Největší hvězdou královického klání byl Rakušan Josef Puch, vítěz paralympiády v Riu. Roli favorita v kategorii Grade </w:t>
      </w:r>
      <w:proofErr w:type="gramStart"/>
      <w:r w:rsidRPr="005639ED">
        <w:rPr>
          <w:rFonts w:asciiTheme="minorHAnsi" w:hAnsiTheme="minorHAnsi"/>
          <w:szCs w:val="32"/>
        </w:rPr>
        <w:t>II potvrdil</w:t>
      </w:r>
      <w:proofErr w:type="gramEnd"/>
      <w:r w:rsidRPr="005639ED">
        <w:rPr>
          <w:rFonts w:asciiTheme="minorHAnsi" w:hAnsiTheme="minorHAnsi"/>
          <w:szCs w:val="32"/>
        </w:rPr>
        <w:t xml:space="preserve"> výtečným výkonem, za který dostal od rozhodčích 76,633 %. Šlo o vůbec nejvyšší hodnocení, které bylo v Královicích za volné jízdy uděleno.</w:t>
      </w:r>
    </w:p>
    <w:p w:rsidR="005639ED" w:rsidRPr="005639ED" w:rsidRDefault="005639ED" w:rsidP="005639ED">
      <w:pPr>
        <w:pStyle w:val="Standard"/>
        <w:rPr>
          <w:rFonts w:asciiTheme="minorHAnsi" w:hAnsiTheme="minorHAnsi"/>
          <w:szCs w:val="32"/>
        </w:rPr>
      </w:pPr>
    </w:p>
    <w:p w:rsidR="005639ED" w:rsidRPr="005639ED" w:rsidRDefault="005639ED" w:rsidP="005639ED">
      <w:pPr>
        <w:pStyle w:val="Standard"/>
        <w:rPr>
          <w:rFonts w:asciiTheme="minorHAnsi" w:hAnsiTheme="minorHAnsi"/>
          <w:szCs w:val="32"/>
        </w:rPr>
      </w:pPr>
      <w:r w:rsidRPr="005639ED">
        <w:rPr>
          <w:rFonts w:asciiTheme="minorHAnsi" w:hAnsiTheme="minorHAnsi"/>
          <w:szCs w:val="32"/>
        </w:rPr>
        <w:t xml:space="preserve">Mezinárodní </w:t>
      </w:r>
      <w:proofErr w:type="spellStart"/>
      <w:r w:rsidRPr="005639ED">
        <w:rPr>
          <w:rFonts w:asciiTheme="minorHAnsi" w:hAnsiTheme="minorHAnsi"/>
          <w:szCs w:val="32"/>
        </w:rPr>
        <w:t>paradrezurní</w:t>
      </w:r>
      <w:proofErr w:type="spellEnd"/>
      <w:r w:rsidRPr="005639ED">
        <w:rPr>
          <w:rFonts w:asciiTheme="minorHAnsi" w:hAnsiTheme="minorHAnsi"/>
          <w:szCs w:val="32"/>
        </w:rPr>
        <w:t xml:space="preserve"> závody CPEDIM se konaly v Česku naposledy v roce 2009 v Praze, kategorie CPEDI3* se v tuzemsku jela úplně poprvé. „Mám radost, že se podařilo do Česka přivést takto kvalitní závody s tak výborným obsazením. Viděli jsme po celý víkend opravdu výtečné výkony,“ těšilo prezidentku České jezdecké federace Olgu Plachou, která nejlepší závodníky dekorovala.</w:t>
      </w:r>
    </w:p>
    <w:p w:rsidR="005639ED" w:rsidRDefault="005639ED" w:rsidP="000A5874">
      <w:pPr>
        <w:spacing w:after="0" w:line="240" w:lineRule="auto"/>
        <w:jc w:val="both"/>
        <w:rPr>
          <w:b/>
        </w:rPr>
      </w:pPr>
    </w:p>
    <w:p w:rsidR="005639ED" w:rsidRDefault="005639ED" w:rsidP="000A5874">
      <w:pPr>
        <w:spacing w:after="0" w:line="240" w:lineRule="auto"/>
        <w:jc w:val="both"/>
        <w:rPr>
          <w:b/>
        </w:rPr>
      </w:pPr>
    </w:p>
    <w:p w:rsidR="00780AC1" w:rsidRDefault="00780AC1" w:rsidP="000A5874">
      <w:pPr>
        <w:spacing w:after="0" w:line="240" w:lineRule="auto"/>
        <w:jc w:val="both"/>
        <w:rPr>
          <w:b/>
        </w:rPr>
      </w:pPr>
      <w:r w:rsidRPr="00F61153">
        <w:rPr>
          <w:b/>
        </w:rPr>
        <w:t>V případě jakýchkoli dotazů na ČJF a její představitele prosím kontaktujte:</w:t>
      </w:r>
    </w:p>
    <w:p w:rsidR="000A5874" w:rsidRPr="000A5874" w:rsidRDefault="000A5874" w:rsidP="000A58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80AC1" w:rsidRDefault="00780AC1" w:rsidP="00780AC1">
      <w:pPr>
        <w:shd w:val="clear" w:color="auto" w:fill="FFFFFF"/>
        <w:spacing w:after="0"/>
        <w:rPr>
          <w:b/>
        </w:rPr>
      </w:pPr>
      <w:r>
        <w:rPr>
          <w:b/>
        </w:rPr>
        <w:t>Markéta Šveňková</w:t>
      </w:r>
      <w:r w:rsidR="000D76B0">
        <w:rPr>
          <w:b/>
        </w:rPr>
        <w:tab/>
      </w:r>
      <w:r w:rsidR="000D76B0">
        <w:rPr>
          <w:b/>
        </w:rPr>
        <w:tab/>
      </w:r>
      <w:r w:rsidR="000D76B0">
        <w:rPr>
          <w:b/>
        </w:rPr>
        <w:tab/>
      </w:r>
      <w:r w:rsidR="000D76B0">
        <w:rPr>
          <w:b/>
        </w:rPr>
        <w:tab/>
      </w:r>
      <w:r w:rsidR="000D76B0">
        <w:rPr>
          <w:b/>
        </w:rPr>
        <w:tab/>
      </w:r>
      <w:r w:rsidR="000D76B0">
        <w:rPr>
          <w:b/>
        </w:rPr>
        <w:tab/>
      </w:r>
      <w:r w:rsidR="000D76B0">
        <w:rPr>
          <w:b/>
        </w:rPr>
        <w:tab/>
        <w:t>Kateřina Kučerová</w:t>
      </w:r>
    </w:p>
    <w:p w:rsidR="00780AC1" w:rsidRDefault="00780AC1" w:rsidP="00780AC1">
      <w:pPr>
        <w:shd w:val="clear" w:color="auto" w:fill="FFFFFF"/>
        <w:spacing w:after="0"/>
      </w:pPr>
      <w:r w:rsidRPr="00BB641B">
        <w:t>Tisková mluvčí</w:t>
      </w:r>
      <w:r w:rsidR="000D76B0">
        <w:tab/>
      </w:r>
      <w:r w:rsidR="000D76B0">
        <w:tab/>
      </w:r>
      <w:r w:rsidR="000D76B0">
        <w:tab/>
      </w:r>
      <w:r w:rsidR="000D76B0">
        <w:tab/>
      </w:r>
      <w:r w:rsidR="000D76B0">
        <w:tab/>
      </w:r>
      <w:r w:rsidR="000D76B0">
        <w:tab/>
      </w:r>
      <w:r w:rsidR="000D76B0">
        <w:tab/>
      </w:r>
      <w:r w:rsidR="000D76B0">
        <w:tab/>
        <w:t>Senior PR manažer</w:t>
      </w:r>
    </w:p>
    <w:p w:rsidR="00780AC1" w:rsidRDefault="00780AC1" w:rsidP="00780AC1">
      <w:pPr>
        <w:shd w:val="clear" w:color="auto" w:fill="FFFFFF"/>
        <w:spacing w:after="0"/>
        <w:rPr>
          <w:b/>
        </w:rPr>
      </w:pPr>
      <w:r>
        <w:t>Česká jezdecká federace</w:t>
      </w:r>
      <w:r w:rsidR="000D76B0">
        <w:tab/>
      </w:r>
      <w:r w:rsidR="000D76B0">
        <w:tab/>
      </w:r>
      <w:r w:rsidR="000D76B0">
        <w:tab/>
      </w:r>
      <w:r w:rsidR="000D76B0">
        <w:tab/>
      </w:r>
      <w:r w:rsidR="000D76B0">
        <w:tab/>
      </w:r>
      <w:r w:rsidR="000D76B0">
        <w:tab/>
        <w:t>Médea Public Relations</w:t>
      </w:r>
    </w:p>
    <w:p w:rsidR="00780AC1" w:rsidRDefault="00780AC1" w:rsidP="00780AC1">
      <w:pPr>
        <w:shd w:val="clear" w:color="auto" w:fill="FFFFFF"/>
        <w:spacing w:after="0"/>
        <w:rPr>
          <w:b/>
        </w:rPr>
      </w:pPr>
      <w:proofErr w:type="spellStart"/>
      <w:r w:rsidRPr="00BB641B">
        <w:rPr>
          <w:b/>
        </w:rPr>
        <w:t>gsm</w:t>
      </w:r>
      <w:proofErr w:type="spellEnd"/>
      <w:r w:rsidRPr="00BB641B">
        <w:rPr>
          <w:b/>
        </w:rPr>
        <w:t>:</w:t>
      </w:r>
      <w:r w:rsidRPr="00BB641B">
        <w:t xml:space="preserve"> +420 723 325</w:t>
      </w:r>
      <w:r w:rsidR="000D76B0">
        <w:t> </w:t>
      </w:r>
      <w:r w:rsidRPr="00BB641B">
        <w:t>325</w:t>
      </w:r>
      <w:r w:rsidR="000D76B0">
        <w:tab/>
      </w:r>
      <w:r w:rsidR="000D76B0">
        <w:tab/>
      </w:r>
      <w:r w:rsidR="000D76B0">
        <w:tab/>
      </w:r>
      <w:r w:rsidR="000D76B0">
        <w:tab/>
      </w:r>
      <w:r w:rsidR="000D76B0">
        <w:tab/>
      </w:r>
      <w:r w:rsidR="000D76B0">
        <w:tab/>
      </w:r>
      <w:r w:rsidR="000D76B0">
        <w:tab/>
      </w:r>
      <w:proofErr w:type="spellStart"/>
      <w:r w:rsidR="000D76B0" w:rsidRPr="000D76B0">
        <w:rPr>
          <w:b/>
        </w:rPr>
        <w:t>gsm</w:t>
      </w:r>
      <w:proofErr w:type="spellEnd"/>
      <w:r w:rsidR="000D76B0" w:rsidRPr="000D76B0">
        <w:rPr>
          <w:b/>
        </w:rPr>
        <w:t>:</w:t>
      </w:r>
      <w:r w:rsidR="000D76B0">
        <w:t xml:space="preserve"> +420 724 045 139</w:t>
      </w:r>
    </w:p>
    <w:p w:rsidR="00780AC1" w:rsidRDefault="00780AC1" w:rsidP="00780AC1">
      <w:pPr>
        <w:shd w:val="clear" w:color="auto" w:fill="FFFFFF"/>
        <w:spacing w:after="0"/>
      </w:pPr>
      <w:r>
        <w:rPr>
          <w:b/>
        </w:rPr>
        <w:t xml:space="preserve">email: </w:t>
      </w:r>
      <w:hyperlink r:id="rId6" w:history="1">
        <w:r w:rsidR="00D965E8">
          <w:rPr>
            <w:rStyle w:val="Hypertextovodkaz"/>
            <w:rFonts w:ascii="Verdana" w:eastAsia="Times New Roman" w:hAnsi="Verdana"/>
            <w:sz w:val="20"/>
            <w:szCs w:val="20"/>
          </w:rPr>
          <w:t>public.relations@cjf.cz</w:t>
        </w:r>
      </w:hyperlink>
      <w:r w:rsidR="000D76B0">
        <w:tab/>
      </w:r>
      <w:r w:rsidR="000D76B0">
        <w:tab/>
      </w:r>
      <w:r w:rsidR="000D76B0">
        <w:tab/>
      </w:r>
      <w:r w:rsidR="000D76B0">
        <w:tab/>
      </w:r>
      <w:r w:rsidR="000D76B0">
        <w:tab/>
      </w:r>
      <w:r w:rsidR="000D76B0" w:rsidRPr="000D76B0">
        <w:rPr>
          <w:b/>
        </w:rPr>
        <w:t>email:</w:t>
      </w:r>
      <w:r w:rsidR="000D76B0">
        <w:t xml:space="preserve"> </w:t>
      </w:r>
      <w:hyperlink r:id="rId7" w:history="1">
        <w:r w:rsidR="00BF7842" w:rsidRPr="00543CA9">
          <w:rPr>
            <w:rStyle w:val="Hypertextovodkaz"/>
          </w:rPr>
          <w:t>kkuc@medea.cz</w:t>
        </w:r>
      </w:hyperlink>
    </w:p>
    <w:p w:rsidR="00BF7842" w:rsidRDefault="00BF7842" w:rsidP="00780AC1">
      <w:pPr>
        <w:shd w:val="clear" w:color="auto" w:fill="FFFFFF"/>
        <w:spacing w:after="0"/>
      </w:pPr>
    </w:p>
    <w:p w:rsidR="00780AC1" w:rsidRDefault="00780AC1" w:rsidP="00780AC1">
      <w:pPr>
        <w:shd w:val="clear" w:color="auto" w:fill="FFFFFF"/>
        <w:spacing w:after="0"/>
        <w:rPr>
          <w:b/>
          <w:color w:val="808080" w:themeColor="background1" w:themeShade="80"/>
        </w:rPr>
      </w:pPr>
    </w:p>
    <w:p w:rsidR="00780AC1" w:rsidRPr="00504F12" w:rsidRDefault="00780AC1" w:rsidP="00780AC1">
      <w:pPr>
        <w:shd w:val="clear" w:color="auto" w:fill="FFFFFF"/>
        <w:spacing w:after="0"/>
        <w:rPr>
          <w:b/>
          <w:color w:val="808080" w:themeColor="background1" w:themeShade="80"/>
        </w:rPr>
      </w:pPr>
      <w:r w:rsidRPr="00504F12">
        <w:rPr>
          <w:b/>
          <w:color w:val="808080" w:themeColor="background1" w:themeShade="80"/>
        </w:rPr>
        <w:t>O České jezdecké federaci</w:t>
      </w:r>
    </w:p>
    <w:p w:rsidR="00780AC1" w:rsidRDefault="00780AC1" w:rsidP="00780AC1">
      <w:pPr>
        <w:shd w:val="clear" w:color="auto" w:fill="FFFFFF"/>
        <w:rPr>
          <w:color w:val="808080" w:themeColor="background1" w:themeShade="80"/>
        </w:rPr>
      </w:pPr>
      <w:r w:rsidRPr="00504F12">
        <w:rPr>
          <w:color w:val="808080" w:themeColor="background1" w:themeShade="80"/>
        </w:rPr>
        <w:t xml:space="preserve">Česká jezdecká federace je národním sportovním svazem zastřešujícím jezdecký sport v České republice v těchto disciplínách: </w:t>
      </w:r>
      <w:hyperlink r:id="rId8" w:history="1">
        <w:r w:rsidRPr="00504F12">
          <w:rPr>
            <w:color w:val="808080" w:themeColor="background1" w:themeShade="80"/>
          </w:rPr>
          <w:t>skoky</w:t>
        </w:r>
      </w:hyperlink>
      <w:r w:rsidRPr="00504F12">
        <w:rPr>
          <w:color w:val="808080" w:themeColor="background1" w:themeShade="80"/>
        </w:rPr>
        <w:t xml:space="preserve">, </w:t>
      </w:r>
      <w:hyperlink r:id="rId9" w:history="1">
        <w:r w:rsidRPr="00504F12">
          <w:rPr>
            <w:color w:val="808080" w:themeColor="background1" w:themeShade="80"/>
          </w:rPr>
          <w:t>drezura</w:t>
        </w:r>
      </w:hyperlink>
      <w:r w:rsidRPr="00504F12">
        <w:rPr>
          <w:color w:val="808080" w:themeColor="background1" w:themeShade="80"/>
        </w:rPr>
        <w:t xml:space="preserve">, </w:t>
      </w:r>
      <w:hyperlink r:id="rId10" w:history="1">
        <w:r w:rsidRPr="00504F12">
          <w:rPr>
            <w:color w:val="808080" w:themeColor="background1" w:themeShade="80"/>
          </w:rPr>
          <w:t>všestrannost</w:t>
        </w:r>
      </w:hyperlink>
      <w:r w:rsidRPr="00504F12">
        <w:rPr>
          <w:color w:val="808080" w:themeColor="background1" w:themeShade="80"/>
        </w:rPr>
        <w:t xml:space="preserve">, </w:t>
      </w:r>
      <w:hyperlink r:id="rId11" w:history="1">
        <w:r w:rsidRPr="00504F12">
          <w:rPr>
            <w:color w:val="808080" w:themeColor="background1" w:themeShade="80"/>
          </w:rPr>
          <w:t>spřežení</w:t>
        </w:r>
      </w:hyperlink>
      <w:r w:rsidRPr="00504F12">
        <w:rPr>
          <w:color w:val="808080" w:themeColor="background1" w:themeShade="80"/>
        </w:rPr>
        <w:t xml:space="preserve">, </w:t>
      </w:r>
      <w:hyperlink r:id="rId12" w:history="1">
        <w:r w:rsidRPr="00504F12">
          <w:rPr>
            <w:color w:val="808080" w:themeColor="background1" w:themeShade="80"/>
          </w:rPr>
          <w:t>voltiž</w:t>
        </w:r>
      </w:hyperlink>
      <w:r w:rsidRPr="00504F12">
        <w:rPr>
          <w:color w:val="808080" w:themeColor="background1" w:themeShade="80"/>
        </w:rPr>
        <w:t xml:space="preserve">, </w:t>
      </w:r>
      <w:hyperlink r:id="rId13" w:history="1">
        <w:proofErr w:type="spellStart"/>
        <w:r w:rsidRPr="00504F12">
          <w:rPr>
            <w:color w:val="808080" w:themeColor="background1" w:themeShade="80"/>
          </w:rPr>
          <w:t>reining</w:t>
        </w:r>
        <w:proofErr w:type="spellEnd"/>
      </w:hyperlink>
      <w:r w:rsidRPr="00504F12">
        <w:rPr>
          <w:color w:val="808080" w:themeColor="background1" w:themeShade="80"/>
        </w:rPr>
        <w:t xml:space="preserve">, </w:t>
      </w:r>
      <w:hyperlink r:id="rId14" w:history="1">
        <w:r w:rsidRPr="00504F12">
          <w:rPr>
            <w:color w:val="808080" w:themeColor="background1" w:themeShade="80"/>
          </w:rPr>
          <w:t>vytrvalost</w:t>
        </w:r>
      </w:hyperlink>
      <w:r w:rsidRPr="00504F12">
        <w:rPr>
          <w:color w:val="808080" w:themeColor="background1" w:themeShade="80"/>
        </w:rPr>
        <w:t xml:space="preserve"> a </w:t>
      </w:r>
      <w:hyperlink r:id="rId15" w:history="1">
        <w:proofErr w:type="spellStart"/>
        <w:r w:rsidRPr="00504F12">
          <w:rPr>
            <w:color w:val="808080" w:themeColor="background1" w:themeShade="80"/>
          </w:rPr>
          <w:t>parajezdectví</w:t>
        </w:r>
        <w:proofErr w:type="spellEnd"/>
      </w:hyperlink>
      <w:r w:rsidRPr="00504F12">
        <w:rPr>
          <w:color w:val="808080" w:themeColor="background1" w:themeShade="80"/>
        </w:rPr>
        <w:t xml:space="preserve">. Skoky, drezura a všestrannost jsou zároveň disciplíny olympijské. Česká jezdecká federace (ČJF)  je  členem Mezinárodní jezdecké federace (FEI), Evropské jezdecké federace (EEF), Českého olympijského výboru (ČOV) a České unie sportu (ČUS). V roce 2017 sdružuje přibližně 19 000 členů ve více než 1 600 jezdeckých klubech a eviduje zhruba  8 400 sportovních koní. </w:t>
      </w:r>
    </w:p>
    <w:p w:rsidR="005639ED" w:rsidRDefault="005639ED" w:rsidP="00780AC1">
      <w:pPr>
        <w:shd w:val="clear" w:color="auto" w:fill="FFFFFF"/>
        <w:spacing w:after="0"/>
        <w:rPr>
          <w:b/>
          <w:color w:val="808080" w:themeColor="background1" w:themeShade="80"/>
        </w:rPr>
      </w:pPr>
    </w:p>
    <w:p w:rsidR="00780AC1" w:rsidRPr="00504F12" w:rsidRDefault="00780AC1" w:rsidP="00780AC1">
      <w:pPr>
        <w:shd w:val="clear" w:color="auto" w:fill="FFFFFF"/>
        <w:spacing w:after="0"/>
        <w:rPr>
          <w:b/>
          <w:color w:val="808080" w:themeColor="background1" w:themeShade="80"/>
        </w:rPr>
      </w:pPr>
      <w:bookmarkStart w:id="0" w:name="_GoBack"/>
      <w:bookmarkEnd w:id="0"/>
      <w:r w:rsidRPr="00504F12">
        <w:rPr>
          <w:b/>
          <w:color w:val="808080" w:themeColor="background1" w:themeShade="80"/>
        </w:rPr>
        <w:lastRenderedPageBreak/>
        <w:t xml:space="preserve">O </w:t>
      </w:r>
      <w:r>
        <w:rPr>
          <w:b/>
          <w:color w:val="808080" w:themeColor="background1" w:themeShade="80"/>
        </w:rPr>
        <w:t>Médea Public Relations</w:t>
      </w:r>
    </w:p>
    <w:p w:rsidR="0044372D" w:rsidRPr="00214331" w:rsidRDefault="00780AC1" w:rsidP="00214331">
      <w:pPr>
        <w:shd w:val="clear" w:color="auto" w:fill="FFFFFF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Médea Public relations, s.r.o., je </w:t>
      </w:r>
      <w:r w:rsidRPr="00504F12">
        <w:rPr>
          <w:color w:val="808080" w:themeColor="background1" w:themeShade="80"/>
        </w:rPr>
        <w:t>ryze česká nezávislá PR agentura,</w:t>
      </w:r>
      <w:r>
        <w:rPr>
          <w:color w:val="808080" w:themeColor="background1" w:themeShade="80"/>
        </w:rPr>
        <w:t xml:space="preserve"> založená v roce 2007. </w:t>
      </w:r>
      <w:r w:rsidRPr="00504F12">
        <w:rPr>
          <w:color w:val="808080" w:themeColor="background1" w:themeShade="80"/>
        </w:rPr>
        <w:t xml:space="preserve">Patří do skupiny Médea Group, jenž zahrnuje mimo jiné společnost Médea, a.s., největší mediální agenturu působící v České republice. Agentura poskytuje profesionální služby ve všech rozmanitých sférách oblasti public relations. Ať se jedná o korporátní nebo produktové PR, krizovou komunikaci, péči o sociální sítě </w:t>
      </w:r>
      <w:r>
        <w:rPr>
          <w:color w:val="808080" w:themeColor="background1" w:themeShade="80"/>
        </w:rPr>
        <w:t>či</w:t>
      </w:r>
      <w:r w:rsidRPr="00504F12">
        <w:rPr>
          <w:color w:val="808080" w:themeColor="background1" w:themeShade="80"/>
        </w:rPr>
        <w:t xml:space="preserve"> monitoring médií a analýzy mediálního obrazu a sociálního prostředí.</w:t>
      </w:r>
    </w:p>
    <w:sectPr w:rsidR="0044372D" w:rsidRPr="00214331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C55" w:rsidRDefault="00421C55">
      <w:pPr>
        <w:spacing w:after="0" w:line="240" w:lineRule="auto"/>
      </w:pPr>
      <w:r>
        <w:separator/>
      </w:r>
    </w:p>
  </w:endnote>
  <w:endnote w:type="continuationSeparator" w:id="0">
    <w:p w:rsidR="00421C55" w:rsidRDefault="0042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C55" w:rsidRDefault="00421C55">
      <w:pPr>
        <w:spacing w:after="0" w:line="240" w:lineRule="auto"/>
      </w:pPr>
      <w:r>
        <w:separator/>
      </w:r>
    </w:p>
  </w:footnote>
  <w:footnote w:type="continuationSeparator" w:id="0">
    <w:p w:rsidR="00421C55" w:rsidRDefault="00421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41B" w:rsidRDefault="003E615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7031FD9" wp14:editId="2DE9ACE9">
          <wp:simplePos x="0" y="0"/>
          <wp:positionH relativeFrom="margin">
            <wp:posOffset>3336925</wp:posOffset>
          </wp:positionH>
          <wp:positionV relativeFrom="margin">
            <wp:posOffset>-1023620</wp:posOffset>
          </wp:positionV>
          <wp:extent cx="2001520" cy="698500"/>
          <wp:effectExtent l="0" t="0" r="0" b="635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52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89B41C1" wp14:editId="77368484">
          <wp:simplePos x="0" y="0"/>
          <wp:positionH relativeFrom="margin">
            <wp:posOffset>149225</wp:posOffset>
          </wp:positionH>
          <wp:positionV relativeFrom="margin">
            <wp:posOffset>-1282700</wp:posOffset>
          </wp:positionV>
          <wp:extent cx="1259205" cy="1120775"/>
          <wp:effectExtent l="0" t="0" r="0" b="3175"/>
          <wp:wrapSquare wrapText="bothSides"/>
          <wp:docPr id="2" name="Obrázek 2" descr="C:\Users\jsku\Desktop\stažený soub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sku\Desktop\stažený soub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1120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641B" w:rsidRDefault="005639ED">
    <w:pPr>
      <w:pStyle w:val="Zhlav"/>
    </w:pPr>
  </w:p>
  <w:p w:rsidR="00BB641B" w:rsidRDefault="005639ED">
    <w:pPr>
      <w:pStyle w:val="Zhlav"/>
    </w:pPr>
  </w:p>
  <w:p w:rsidR="00BB641B" w:rsidRDefault="005639ED">
    <w:pPr>
      <w:pStyle w:val="Zhlav"/>
    </w:pPr>
  </w:p>
  <w:p w:rsidR="00BB641B" w:rsidRDefault="005639ED">
    <w:pPr>
      <w:pStyle w:val="Zhlav"/>
    </w:pPr>
  </w:p>
  <w:p w:rsidR="00BB641B" w:rsidRDefault="005639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C1"/>
    <w:rsid w:val="000716B1"/>
    <w:rsid w:val="00097C29"/>
    <w:rsid w:val="000A5874"/>
    <w:rsid w:val="000B08B1"/>
    <w:rsid w:val="000D76B0"/>
    <w:rsid w:val="0011788B"/>
    <w:rsid w:val="00126EFB"/>
    <w:rsid w:val="001613FB"/>
    <w:rsid w:val="001E7676"/>
    <w:rsid w:val="00214331"/>
    <w:rsid w:val="00247407"/>
    <w:rsid w:val="002801B2"/>
    <w:rsid w:val="002A1BBB"/>
    <w:rsid w:val="003A1131"/>
    <w:rsid w:val="003A4F71"/>
    <w:rsid w:val="003E615D"/>
    <w:rsid w:val="00421C55"/>
    <w:rsid w:val="0042605A"/>
    <w:rsid w:val="005639ED"/>
    <w:rsid w:val="00577CC0"/>
    <w:rsid w:val="00593ECE"/>
    <w:rsid w:val="0061688E"/>
    <w:rsid w:val="006A25AE"/>
    <w:rsid w:val="006E786E"/>
    <w:rsid w:val="00750C6D"/>
    <w:rsid w:val="0076096C"/>
    <w:rsid w:val="00780AC1"/>
    <w:rsid w:val="00782EBF"/>
    <w:rsid w:val="007C1916"/>
    <w:rsid w:val="007E5C8D"/>
    <w:rsid w:val="008F0309"/>
    <w:rsid w:val="008F03B3"/>
    <w:rsid w:val="009063E1"/>
    <w:rsid w:val="00B12D7D"/>
    <w:rsid w:val="00BF7842"/>
    <w:rsid w:val="00C72E4F"/>
    <w:rsid w:val="00CA2D42"/>
    <w:rsid w:val="00CA78FB"/>
    <w:rsid w:val="00CC69BF"/>
    <w:rsid w:val="00D207BE"/>
    <w:rsid w:val="00D965E8"/>
    <w:rsid w:val="00DD1664"/>
    <w:rsid w:val="00E44EF9"/>
    <w:rsid w:val="00E5083A"/>
    <w:rsid w:val="00EB61C0"/>
    <w:rsid w:val="00EE467C"/>
    <w:rsid w:val="00F4205D"/>
    <w:rsid w:val="00F70819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659988-D162-498A-8DBE-595636A3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0A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0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0AC1"/>
  </w:style>
  <w:style w:type="character" w:styleId="Hypertextovodkaz">
    <w:name w:val="Hyperlink"/>
    <w:basedOn w:val="Standardnpsmoodstavce"/>
    <w:uiPriority w:val="99"/>
    <w:unhideWhenUsed/>
    <w:rsid w:val="000D76B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0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7BE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0716B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5639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8737">
          <w:marLeft w:val="-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3603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67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2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1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1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f.cz/discipliny/skoky/" TargetMode="External"/><Relationship Id="rId13" Type="http://schemas.openxmlformats.org/officeDocument/2006/relationships/hyperlink" Target="http://www.cjf.cz/discipliny/reining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kuc@medea.cz" TargetMode="External"/><Relationship Id="rId12" Type="http://schemas.openxmlformats.org/officeDocument/2006/relationships/hyperlink" Target="http://www.cjf.cz/discipliny/voltiz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public.relations@cjf.cz" TargetMode="External"/><Relationship Id="rId11" Type="http://schemas.openxmlformats.org/officeDocument/2006/relationships/hyperlink" Target="http://www.cjf.cz/discipliny/sprezeni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jf.cz/discipliny/drezura/paradrezura/" TargetMode="External"/><Relationship Id="rId10" Type="http://schemas.openxmlformats.org/officeDocument/2006/relationships/hyperlink" Target="http://www.cjf.cz/discipliny/vsestrannos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jf.cz/discipliny/drezura/" TargetMode="External"/><Relationship Id="rId14" Type="http://schemas.openxmlformats.org/officeDocument/2006/relationships/hyperlink" Target="http://www.cjf.cz/discipliny/vytrvalos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497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Škuba</dc:creator>
  <cp:lastModifiedBy>Kateřina Kučerová</cp:lastModifiedBy>
  <cp:revision>9</cp:revision>
  <cp:lastPrinted>2017-04-13T08:49:00Z</cp:lastPrinted>
  <dcterms:created xsi:type="dcterms:W3CDTF">2017-05-10T11:15:00Z</dcterms:created>
  <dcterms:modified xsi:type="dcterms:W3CDTF">2018-04-17T10:56:00Z</dcterms:modified>
</cp:coreProperties>
</file>